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5591" w14:textId="5AC9B18F" w:rsidR="006E06CA" w:rsidRDefault="006E06CA" w:rsidP="004355A5">
      <w:pPr>
        <w:spacing w:before="64"/>
        <w:jc w:val="both"/>
        <w:rPr>
          <w:rFonts w:asciiTheme="minorHAnsi" w:hAnsiTheme="minorHAnsi" w:cstheme="minorHAnsi"/>
          <w:b/>
        </w:rPr>
      </w:pPr>
      <w:r w:rsidRPr="00C92171">
        <w:rPr>
          <w:rFonts w:asciiTheme="minorHAnsi" w:hAnsiTheme="minorHAnsi" w:cstheme="minorHAnsi"/>
          <w:b/>
        </w:rPr>
        <w:t>TCL/PR/</w:t>
      </w:r>
      <w:r w:rsidR="004C7D25">
        <w:rPr>
          <w:rFonts w:asciiTheme="minorHAnsi" w:hAnsiTheme="minorHAnsi" w:cstheme="minorHAnsi"/>
          <w:b/>
        </w:rPr>
        <w:t>1</w:t>
      </w:r>
      <w:r w:rsidR="00E90826">
        <w:rPr>
          <w:rFonts w:asciiTheme="minorHAnsi" w:hAnsiTheme="minorHAnsi" w:cstheme="minorHAnsi"/>
          <w:b/>
        </w:rPr>
        <w:t>3</w:t>
      </w:r>
      <w:r w:rsidRPr="00D85222">
        <w:rPr>
          <w:rFonts w:asciiTheme="minorHAnsi" w:hAnsiTheme="minorHAnsi" w:cstheme="minorHAnsi"/>
          <w:b/>
        </w:rPr>
        <w:t>/</w:t>
      </w:r>
      <w:r w:rsidRPr="00C92171">
        <w:rPr>
          <w:rFonts w:asciiTheme="minorHAnsi" w:hAnsiTheme="minorHAnsi" w:cstheme="minorHAnsi"/>
          <w:b/>
        </w:rPr>
        <w:t>2425/Corporate</w:t>
      </w:r>
    </w:p>
    <w:p w14:paraId="4A04FF1F" w14:textId="77777777" w:rsidR="00FB5AB9" w:rsidRDefault="00FB5AB9" w:rsidP="004355A5">
      <w:pPr>
        <w:spacing w:before="64"/>
        <w:jc w:val="both"/>
        <w:rPr>
          <w:rFonts w:asciiTheme="minorHAnsi" w:hAnsiTheme="minorHAnsi" w:cstheme="minorHAnsi"/>
          <w:b/>
        </w:rPr>
      </w:pPr>
    </w:p>
    <w:p w14:paraId="59E3747A" w14:textId="25D4FB4B" w:rsidR="00CF1FAF" w:rsidRDefault="00E90826" w:rsidP="00E90826">
      <w:pPr>
        <w:jc w:val="center"/>
        <w:rPr>
          <w:rFonts w:asciiTheme="minorHAnsi" w:hAnsiTheme="minorHAnsi" w:cstheme="minorHAnsi"/>
          <w:b/>
          <w:bCs/>
          <w:color w:val="0066CC"/>
          <w:sz w:val="36"/>
          <w:szCs w:val="40"/>
        </w:rPr>
      </w:pPr>
      <w:r w:rsidRPr="00E90826">
        <w:rPr>
          <w:rFonts w:asciiTheme="minorHAnsi" w:hAnsiTheme="minorHAnsi" w:cstheme="minorHAnsi"/>
          <w:b/>
          <w:bCs/>
          <w:color w:val="0066CC"/>
          <w:sz w:val="36"/>
          <w:szCs w:val="40"/>
        </w:rPr>
        <w:t>Tata Chemicals Earns Dual Distinction</w:t>
      </w:r>
      <w:r>
        <w:rPr>
          <w:rFonts w:asciiTheme="minorHAnsi" w:hAnsiTheme="minorHAnsi" w:cstheme="minorHAnsi"/>
          <w:b/>
          <w:bCs/>
          <w:color w:val="0066CC"/>
          <w:sz w:val="36"/>
          <w:szCs w:val="40"/>
        </w:rPr>
        <w:t xml:space="preserve"> </w:t>
      </w:r>
      <w:r w:rsidRPr="00E90826">
        <w:rPr>
          <w:rFonts w:asciiTheme="minorHAnsi" w:hAnsiTheme="minorHAnsi" w:cstheme="minorHAnsi"/>
          <w:b/>
          <w:bCs/>
          <w:color w:val="0066CC"/>
          <w:sz w:val="36"/>
          <w:szCs w:val="40"/>
        </w:rPr>
        <w:t>at CII Summit</w:t>
      </w:r>
    </w:p>
    <w:p w14:paraId="183F82A8" w14:textId="77777777" w:rsidR="00E90826" w:rsidRDefault="00E90826" w:rsidP="000C288C">
      <w:pPr>
        <w:jc w:val="both"/>
        <w:rPr>
          <w:rFonts w:asciiTheme="minorHAnsi" w:hAnsiTheme="minorHAnsi" w:cstheme="minorHAnsi"/>
          <w:b/>
        </w:rPr>
      </w:pPr>
    </w:p>
    <w:p w14:paraId="29E5C310" w14:textId="1DCFA792" w:rsidR="00A61EEF" w:rsidRDefault="00E90826" w:rsidP="00A61EEF">
      <w:pPr>
        <w:jc w:val="both"/>
        <w:rPr>
          <w:rFonts w:asciiTheme="minorHAnsi" w:hAnsiTheme="minorHAnsi" w:cstheme="minorHAnsi"/>
        </w:rPr>
      </w:pPr>
      <w:r w:rsidRPr="00E90826">
        <w:rPr>
          <w:rFonts w:asciiTheme="minorHAnsi" w:hAnsiTheme="minorHAnsi" w:cstheme="minorHAnsi"/>
          <w:b/>
        </w:rPr>
        <w:t>New Delhi</w:t>
      </w:r>
      <w:r w:rsidR="005C17BB">
        <w:rPr>
          <w:rFonts w:asciiTheme="minorHAnsi" w:hAnsiTheme="minorHAnsi" w:cstheme="minorHAnsi"/>
          <w:b/>
        </w:rPr>
        <w:t>,</w:t>
      </w:r>
      <w:r w:rsidR="00CF1FAF">
        <w:rPr>
          <w:rFonts w:asciiTheme="minorHAnsi" w:hAnsiTheme="minorHAnsi" w:cstheme="minorHAnsi"/>
          <w:b/>
        </w:rPr>
        <w:t xml:space="preserve"> December 1</w:t>
      </w:r>
      <w:r>
        <w:rPr>
          <w:rFonts w:asciiTheme="minorHAnsi" w:hAnsiTheme="minorHAnsi" w:cstheme="minorHAnsi"/>
          <w:b/>
        </w:rPr>
        <w:t>9</w:t>
      </w:r>
      <w:r w:rsidR="005C17BB" w:rsidRPr="005C17BB">
        <w:rPr>
          <w:rFonts w:asciiTheme="minorHAnsi" w:hAnsiTheme="minorHAnsi" w:cstheme="minorHAnsi"/>
          <w:b/>
        </w:rPr>
        <w:t>, 2024:</w:t>
      </w:r>
      <w:r w:rsidR="005C17BB">
        <w:rPr>
          <w:rFonts w:asciiTheme="minorHAnsi" w:hAnsiTheme="minorHAnsi" w:cstheme="minorHAnsi"/>
        </w:rPr>
        <w:t xml:space="preserve"> </w:t>
      </w:r>
      <w:r w:rsidRPr="00E90826">
        <w:rPr>
          <w:rFonts w:asciiTheme="minorHAnsi" w:hAnsiTheme="minorHAnsi" w:cstheme="minorHAnsi"/>
        </w:rPr>
        <w:t xml:space="preserve">Tata Chemicals has been recognized with two esteemed awards at the CII Summit on Technology, Intellectual Property, and Industry-Academia Partnerships, celebrating its commitment to innovation and collaboration. </w:t>
      </w:r>
      <w:r w:rsidR="00A61EEF">
        <w:rPr>
          <w:rFonts w:asciiTheme="minorHAnsi" w:hAnsiTheme="minorHAnsi" w:cstheme="minorHAnsi"/>
        </w:rPr>
        <w:t xml:space="preserve">The company received the following accolades: </w:t>
      </w:r>
    </w:p>
    <w:p w14:paraId="2699BCFA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72F37DB6" w14:textId="4F4D617F" w:rsidR="00E90826" w:rsidRPr="00487879" w:rsidRDefault="00E90826" w:rsidP="004878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7879">
        <w:rPr>
          <w:rFonts w:asciiTheme="minorHAnsi" w:hAnsiTheme="minorHAnsi" w:cstheme="minorHAnsi"/>
          <w:b/>
        </w:rPr>
        <w:t>Winner in the Large Manufacturing Category for Best Trademark Portfolio (2019–24)</w:t>
      </w:r>
      <w:r w:rsidRPr="00487879">
        <w:rPr>
          <w:rFonts w:asciiTheme="minorHAnsi" w:hAnsiTheme="minorHAnsi" w:cstheme="minorHAnsi"/>
        </w:rPr>
        <w:t>: Recognizing its exemplary efforts in IP generation and protection, which drive business growth and economic progress.</w:t>
      </w:r>
    </w:p>
    <w:p w14:paraId="66A229FD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022AA67B" w14:textId="4074F1FE" w:rsidR="00E90826" w:rsidRPr="00487879" w:rsidRDefault="00E90826" w:rsidP="004878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87879">
        <w:rPr>
          <w:rFonts w:asciiTheme="minorHAnsi" w:hAnsiTheme="minorHAnsi" w:cstheme="minorHAnsi"/>
          <w:b/>
        </w:rPr>
        <w:t>Diamond Winner in the Industry-Academia Partnership – Industry Large Category</w:t>
      </w:r>
      <w:r w:rsidRPr="00487879">
        <w:rPr>
          <w:rFonts w:asciiTheme="minorHAnsi" w:hAnsiTheme="minorHAnsi" w:cstheme="minorHAnsi"/>
        </w:rPr>
        <w:t>: For fostering innovation through impactful collaborations with universities, addressing industry needs, and advancing cutting-edge research capabilities.</w:t>
      </w:r>
    </w:p>
    <w:p w14:paraId="61748559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39417DCC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  <w:r w:rsidRPr="00E90826">
        <w:rPr>
          <w:rFonts w:asciiTheme="minorHAnsi" w:hAnsiTheme="minorHAnsi" w:cstheme="minorHAnsi"/>
        </w:rPr>
        <w:t xml:space="preserve">The awards were presented by </w:t>
      </w:r>
      <w:r w:rsidRPr="00E90826">
        <w:rPr>
          <w:rFonts w:asciiTheme="minorHAnsi" w:hAnsiTheme="minorHAnsi" w:cstheme="minorHAnsi"/>
          <w:b/>
        </w:rPr>
        <w:t>Dr. R A Mashelkar, Padma Vibhushan awardee and Former Director-General of CSIR</w:t>
      </w:r>
      <w:r w:rsidRPr="00E90826">
        <w:rPr>
          <w:rFonts w:asciiTheme="minorHAnsi" w:hAnsiTheme="minorHAnsi" w:cstheme="minorHAnsi"/>
        </w:rPr>
        <w:t>, during the summit organized by the CII National Committee on Intellectual Property and the CII National Forum on Industry-Academia Partnership for R&amp;D and Innovation.</w:t>
      </w:r>
    </w:p>
    <w:p w14:paraId="2083CF09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7BAA412A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  <w:r w:rsidRPr="00E90826">
        <w:rPr>
          <w:rFonts w:asciiTheme="minorHAnsi" w:hAnsiTheme="minorHAnsi" w:cstheme="minorHAnsi"/>
        </w:rPr>
        <w:t>The Best Trademark Portfolio Award highlights Tata Chemicals’ strategic approach to intellectual property management, with a strong focus on protecting and leveraging its trademarks to fuel growth and establish a competitive edge in the global market.</w:t>
      </w:r>
    </w:p>
    <w:p w14:paraId="4D92F19A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194B78D7" w14:textId="184C0E66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  <w:r w:rsidRPr="00E90826">
        <w:rPr>
          <w:rFonts w:asciiTheme="minorHAnsi" w:hAnsiTheme="minorHAnsi" w:cstheme="minorHAnsi"/>
        </w:rPr>
        <w:t xml:space="preserve">The Industry-Academia Partnership Diamond Award </w:t>
      </w:r>
      <w:r>
        <w:rPr>
          <w:rFonts w:asciiTheme="minorHAnsi" w:hAnsiTheme="minorHAnsi" w:cstheme="minorHAnsi"/>
        </w:rPr>
        <w:t>emphasize</w:t>
      </w:r>
      <w:r w:rsidRPr="00E90826">
        <w:rPr>
          <w:rFonts w:asciiTheme="minorHAnsi" w:hAnsiTheme="minorHAnsi" w:cstheme="minorHAnsi"/>
        </w:rPr>
        <w:t xml:space="preserve">s Tata Chemicals’ dedication to nurturing innovation ecosystems. The company’s partnerships with academic institutions have </w:t>
      </w:r>
      <w:r w:rsidRPr="00E90826">
        <w:rPr>
          <w:rFonts w:asciiTheme="minorHAnsi" w:hAnsiTheme="minorHAnsi" w:cstheme="minorHAnsi"/>
        </w:rPr>
        <w:lastRenderedPageBreak/>
        <w:t>led to transformative solutions that address industry challenges, bridge the gap between theory and practice, and strengthen India’s research landscape.</w:t>
      </w:r>
    </w:p>
    <w:p w14:paraId="7F67860D" w14:textId="77777777" w:rsidR="00E90826" w:rsidRPr="00E90826" w:rsidRDefault="00E90826" w:rsidP="00E90826">
      <w:pPr>
        <w:jc w:val="both"/>
        <w:rPr>
          <w:rFonts w:asciiTheme="minorHAnsi" w:hAnsiTheme="minorHAnsi" w:cstheme="minorHAnsi"/>
        </w:rPr>
      </w:pPr>
    </w:p>
    <w:p w14:paraId="6CFE7060" w14:textId="418E9889" w:rsidR="000C288C" w:rsidRDefault="00E90826" w:rsidP="00E90826">
      <w:pPr>
        <w:jc w:val="both"/>
        <w:rPr>
          <w:rFonts w:asciiTheme="minorHAnsi" w:hAnsiTheme="minorHAnsi" w:cstheme="minorHAnsi"/>
        </w:rPr>
      </w:pPr>
      <w:r w:rsidRPr="00E90826">
        <w:rPr>
          <w:rFonts w:asciiTheme="minorHAnsi" w:hAnsiTheme="minorHAnsi" w:cstheme="minorHAnsi"/>
        </w:rPr>
        <w:t>These accolades reflect Tata Chemicals’ relentless pursuit of excellence in innovation, sustainability, and collaboration. By integrating robust IP strategies with m</w:t>
      </w:r>
      <w:bookmarkStart w:id="0" w:name="_GoBack"/>
      <w:bookmarkEnd w:id="0"/>
      <w:r w:rsidRPr="00E90826">
        <w:rPr>
          <w:rFonts w:asciiTheme="minorHAnsi" w:hAnsiTheme="minorHAnsi" w:cstheme="minorHAnsi"/>
        </w:rPr>
        <w:t>eaningful partnerships, the company continues to drive progress and contribute to a brighter future.</w:t>
      </w:r>
    </w:p>
    <w:p w14:paraId="27DB4A63" w14:textId="77777777" w:rsidR="00F32D00" w:rsidRPr="00325DDD" w:rsidRDefault="00F32D00" w:rsidP="00F32D00">
      <w:pPr>
        <w:jc w:val="both"/>
        <w:rPr>
          <w:rFonts w:asciiTheme="minorHAnsi" w:hAnsiTheme="minorHAnsi" w:cstheme="minorHAnsi"/>
          <w:b/>
        </w:rPr>
      </w:pPr>
    </w:p>
    <w:p w14:paraId="7829FC39" w14:textId="77777777" w:rsidR="00114E09" w:rsidRDefault="00114E09" w:rsidP="00114E09">
      <w:pPr>
        <w:rPr>
          <w:rFonts w:asciiTheme="minorHAnsi" w:hAnsiTheme="minorHAnsi" w:cstheme="minorHAnsi"/>
          <w:b/>
        </w:rPr>
      </w:pPr>
      <w:r w:rsidRPr="00AB2DCF">
        <w:rPr>
          <w:rFonts w:asciiTheme="minorHAnsi" w:hAnsiTheme="minorHAnsi" w:cstheme="minorHAnsi"/>
          <w:b/>
        </w:rPr>
        <w:t>About Tata Chemicals Ltd.</w:t>
      </w:r>
    </w:p>
    <w:p w14:paraId="7DBDFF87" w14:textId="77777777" w:rsidR="00114E09" w:rsidRPr="00AB2DCF" w:rsidRDefault="00114E09" w:rsidP="00114E09">
      <w:pPr>
        <w:rPr>
          <w:rFonts w:asciiTheme="minorHAnsi" w:hAnsiTheme="minorHAnsi" w:cstheme="minorHAnsi"/>
        </w:rPr>
      </w:pPr>
    </w:p>
    <w:p w14:paraId="7D00E2BD" w14:textId="18FA2196" w:rsidR="00114E09" w:rsidRPr="00AB2DCF" w:rsidRDefault="00114E09" w:rsidP="00114E09">
      <w:pPr>
        <w:shd w:val="clear" w:color="auto" w:fill="FFFFFF"/>
        <w:jc w:val="both"/>
        <w:rPr>
          <w:rFonts w:asciiTheme="minorHAnsi" w:hAnsiTheme="minorHAnsi" w:cstheme="minorHAnsi"/>
          <w:lang w:val="en-GB"/>
        </w:rPr>
      </w:pPr>
      <w:r w:rsidRPr="00AB2DCF">
        <w:rPr>
          <w:rFonts w:asciiTheme="minorHAnsi" w:hAnsiTheme="minorHAnsi" w:cstheme="minorHAnsi"/>
          <w:lang w:val="en-GB"/>
        </w:rPr>
        <w:t>A part of over US$ 165 billion Tata Group, Tata Chemicals Limited, is a leading supplier of choice to Glass, Detergent, Industrial and Chemical sectors. The company has a strong position in the crop protection business through its subsidiary company, Rallis India Limited. Tata Chemicals has world</w:t>
      </w:r>
      <w:r w:rsidR="00F254B3">
        <w:rPr>
          <w:rFonts w:asciiTheme="minorHAnsi" w:hAnsiTheme="minorHAnsi" w:cstheme="minorHAnsi"/>
          <w:lang w:val="en-GB"/>
        </w:rPr>
        <w:t xml:space="preserve"> </w:t>
      </w:r>
      <w:r w:rsidRPr="00AB2DCF">
        <w:rPr>
          <w:rFonts w:asciiTheme="minorHAnsi" w:hAnsiTheme="minorHAnsi" w:cstheme="minorHAnsi"/>
          <w:lang w:val="en-GB"/>
        </w:rPr>
        <w:t>class R&amp;D facilities in Pune and Bangalore.</w:t>
      </w:r>
    </w:p>
    <w:p w14:paraId="260760E0" w14:textId="77777777" w:rsidR="00114E09" w:rsidRDefault="00114E09" w:rsidP="00114E09">
      <w:pPr>
        <w:shd w:val="clear" w:color="auto" w:fill="FFFFFF"/>
        <w:jc w:val="both"/>
      </w:pPr>
    </w:p>
    <w:p w14:paraId="041C40BA" w14:textId="77777777" w:rsidR="00114E09" w:rsidRPr="00AB2DCF" w:rsidRDefault="00114E09" w:rsidP="00114E09">
      <w:pPr>
        <w:jc w:val="both"/>
        <w:rPr>
          <w:rStyle w:val="Hyperlink"/>
          <w:rFonts w:asciiTheme="minorHAnsi" w:hAnsiTheme="minorHAnsi" w:cstheme="minorHAnsi"/>
          <w:lang w:val="en-GB"/>
        </w:rPr>
      </w:pPr>
      <w:r w:rsidRPr="00AB2DCF">
        <w:rPr>
          <w:rFonts w:asciiTheme="minorHAnsi" w:hAnsiTheme="minorHAnsi" w:cstheme="minorHAnsi"/>
          <w:lang w:val="en-GB"/>
        </w:rPr>
        <w:t xml:space="preserve">Website: </w:t>
      </w:r>
      <w:hyperlink r:id="rId10" w:history="1">
        <w:r w:rsidRPr="00AB2DCF">
          <w:rPr>
            <w:rStyle w:val="Hyperlink"/>
            <w:rFonts w:asciiTheme="minorHAnsi" w:hAnsiTheme="minorHAnsi" w:cstheme="minorHAnsi"/>
            <w:lang w:val="en-GB"/>
          </w:rPr>
          <w:t>https://www.tatachemicals.com/</w:t>
        </w:r>
      </w:hyperlink>
    </w:p>
    <w:p w14:paraId="4AEBE0C2" w14:textId="77777777" w:rsidR="00114E09" w:rsidRPr="00AB2DCF" w:rsidRDefault="00114E09" w:rsidP="00114E09">
      <w:pPr>
        <w:jc w:val="both"/>
        <w:rPr>
          <w:rFonts w:asciiTheme="minorHAnsi" w:hAnsiTheme="minorHAnsi" w:cstheme="minorHAnsi"/>
          <w:lang w:val="en-GB"/>
        </w:rPr>
      </w:pPr>
    </w:p>
    <w:p w14:paraId="561A4D5D" w14:textId="77777777" w:rsidR="00114E09" w:rsidRPr="00AB2DCF" w:rsidRDefault="00114E09" w:rsidP="00114E09">
      <w:pPr>
        <w:ind w:right="218"/>
        <w:jc w:val="both"/>
        <w:rPr>
          <w:rFonts w:asciiTheme="minorHAnsi" w:hAnsiTheme="minorHAnsi" w:cstheme="minorHAnsi"/>
          <w:sz w:val="20"/>
          <w:szCs w:val="20"/>
        </w:rPr>
      </w:pPr>
      <w:r w:rsidRPr="00AB2DCF">
        <w:rPr>
          <w:rFonts w:asciiTheme="minorHAnsi" w:hAnsiTheme="minorHAnsi" w:cstheme="minorHAnsi"/>
          <w:b/>
          <w:color w:val="006EC0"/>
          <w:sz w:val="20"/>
          <w:szCs w:val="20"/>
        </w:rPr>
        <w:t>Follow</w:t>
      </w:r>
      <w:r w:rsidRPr="00AB2DCF">
        <w:rPr>
          <w:rFonts w:asciiTheme="minorHAnsi" w:hAnsiTheme="minorHAnsi" w:cstheme="minorHAnsi"/>
          <w:b/>
          <w:color w:val="006EC0"/>
          <w:spacing w:val="-6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b/>
          <w:color w:val="006EC0"/>
          <w:sz w:val="20"/>
          <w:szCs w:val="20"/>
        </w:rPr>
        <w:t>us</w:t>
      </w:r>
      <w:r w:rsidRPr="00AB2DCF">
        <w:rPr>
          <w:rFonts w:asciiTheme="minorHAnsi" w:hAnsiTheme="minorHAnsi" w:cstheme="minorHAnsi"/>
          <w:b/>
          <w:color w:val="006EC0"/>
          <w:spacing w:val="-11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b/>
          <w:color w:val="006EC0"/>
          <w:sz w:val="20"/>
          <w:szCs w:val="20"/>
        </w:rPr>
        <w:t>on:</w:t>
      </w:r>
      <w:r w:rsidRPr="00AB2DCF">
        <w:rPr>
          <w:rFonts w:asciiTheme="minorHAnsi" w:hAnsiTheme="minorHAnsi" w:cstheme="minorHAnsi"/>
          <w:b/>
          <w:color w:val="006EC0"/>
          <w:spacing w:val="-11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b/>
          <w:noProof/>
          <w:color w:val="006EC0"/>
          <w:spacing w:val="-6"/>
          <w:position w:val="-3"/>
          <w:sz w:val="20"/>
          <w:szCs w:val="20"/>
          <w:lang w:val="en-GB" w:eastAsia="en-GB"/>
        </w:rPr>
        <w:drawing>
          <wp:inline distT="0" distB="0" distL="0" distR="0" wp14:anchorId="2AFD31DF" wp14:editId="4E6EFBAC">
            <wp:extent cx="285750" cy="327659"/>
            <wp:effectExtent l="0" t="0" r="0" b="0"/>
            <wp:docPr id="1500009796" name="Image 51" descr="A blue and white 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13217" name="Image 51" descr="A blue and white logo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DCF">
        <w:rPr>
          <w:rFonts w:asciiTheme="minorHAnsi" w:hAnsiTheme="minorHAnsi" w:cstheme="minorHAnsi"/>
          <w:color w:val="006EC0"/>
          <w:spacing w:val="35"/>
          <w:sz w:val="20"/>
          <w:szCs w:val="20"/>
        </w:rPr>
        <w:t xml:space="preserve"> </w:t>
      </w:r>
      <w:hyperlink r:id="rId12" w:history="1">
        <w:r w:rsidRPr="00AB2DCF"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 w:rsidRPr="00AB2DC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color w:val="000000" w:themeColor="text1"/>
          <w:sz w:val="20"/>
          <w:szCs w:val="20"/>
        </w:rPr>
        <w:t>|</w:t>
      </w:r>
      <w:r w:rsidRPr="00AB2DCF">
        <w:rPr>
          <w:rFonts w:asciiTheme="minorHAnsi" w:hAnsiTheme="minorHAnsi" w:cstheme="minorHAnsi"/>
          <w:color w:val="006EC0"/>
          <w:spacing w:val="40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noProof/>
          <w:color w:val="006EC0"/>
          <w:spacing w:val="-27"/>
          <w:position w:val="-3"/>
          <w:sz w:val="20"/>
          <w:szCs w:val="20"/>
          <w:lang w:val="en-GB" w:eastAsia="en-GB"/>
        </w:rPr>
        <w:drawing>
          <wp:inline distT="0" distB="0" distL="0" distR="0" wp14:anchorId="12B9D027" wp14:editId="7D731366">
            <wp:extent cx="285114" cy="327367"/>
            <wp:effectExtent l="0" t="0" r="0" b="0"/>
            <wp:docPr id="3" name="Image 52" descr="A logo of a camera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72917" name="Image 52" descr="A logo of a camera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4" cy="32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DCF">
        <w:rPr>
          <w:rFonts w:asciiTheme="minorHAnsi" w:hAnsiTheme="minorHAnsi" w:cstheme="minorHAnsi"/>
          <w:color w:val="006EC0"/>
          <w:spacing w:val="40"/>
          <w:sz w:val="20"/>
          <w:szCs w:val="20"/>
        </w:rPr>
        <w:t xml:space="preserve"> </w:t>
      </w:r>
      <w:hyperlink r:id="rId14" w:history="1">
        <w:r w:rsidRPr="00AB2DCF"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 w:rsidRPr="00AB2D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|</w:t>
      </w:r>
      <w:r w:rsidRPr="00AB2DCF">
        <w:rPr>
          <w:rFonts w:asciiTheme="minorHAnsi" w:hAnsiTheme="minorHAnsi" w:cstheme="minorHAnsi"/>
          <w:color w:val="000000" w:themeColor="text1"/>
          <w:spacing w:val="25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noProof/>
          <w:color w:val="006EC0"/>
          <w:spacing w:val="-21"/>
          <w:position w:val="-3"/>
          <w:sz w:val="20"/>
          <w:szCs w:val="20"/>
          <w:lang w:val="en-GB" w:eastAsia="en-GB"/>
        </w:rPr>
        <w:drawing>
          <wp:inline distT="0" distB="0" distL="0" distR="0" wp14:anchorId="42BC28D7" wp14:editId="47779274">
            <wp:extent cx="352425" cy="327558"/>
            <wp:effectExtent l="0" t="0" r="0" b="0"/>
            <wp:docPr id="5" name="Image 53" descr="A red play button with a white arrow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A red play button with a white arrow  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DCF">
        <w:rPr>
          <w:rFonts w:asciiTheme="minorHAnsi" w:hAnsiTheme="minorHAnsi" w:cstheme="minorHAnsi"/>
          <w:color w:val="006EC0"/>
          <w:spacing w:val="13"/>
          <w:sz w:val="20"/>
          <w:szCs w:val="20"/>
        </w:rPr>
        <w:t xml:space="preserve"> </w:t>
      </w:r>
      <w:hyperlink r:id="rId16" w:history="1">
        <w:r w:rsidRPr="00AB2DCF"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 w:rsidRPr="00AB2DC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sz w:val="20"/>
          <w:szCs w:val="20"/>
        </w:rPr>
        <w:t>|</w:t>
      </w:r>
      <w:r w:rsidRPr="00AB2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B2DCF">
        <w:rPr>
          <w:rFonts w:asciiTheme="minorHAnsi" w:hAnsiTheme="minorHAnsi" w:cstheme="minorHAnsi"/>
          <w:noProof/>
          <w:spacing w:val="-6"/>
          <w:sz w:val="20"/>
          <w:szCs w:val="20"/>
          <w:lang w:val="en-GB" w:eastAsia="en-GB"/>
        </w:rPr>
        <w:drawing>
          <wp:inline distT="0" distB="0" distL="0" distR="0" wp14:anchorId="513A3785" wp14:editId="4170B8D1">
            <wp:extent cx="311708" cy="293370"/>
            <wp:effectExtent l="0" t="0" r="0" b="0"/>
            <wp:docPr id="6" name="Image 54" descr="A blue and white 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A blue and white logo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8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DC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hyperlink r:id="rId18" w:history="1">
        <w:r w:rsidRPr="00AB2DCF"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  <w:r w:rsidRPr="00AB2DCF">
        <w:rPr>
          <w:rFonts w:asciiTheme="minorHAnsi" w:hAnsiTheme="minorHAnsi" w:cstheme="minorHAnsi"/>
          <w:spacing w:val="-6"/>
          <w:sz w:val="20"/>
          <w:szCs w:val="20"/>
        </w:rPr>
        <w:t xml:space="preserve"> | </w:t>
      </w:r>
      <w:r w:rsidRPr="00AB2DCF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C6EF90D" wp14:editId="68553A5E">
            <wp:extent cx="247650" cy="247650"/>
            <wp:effectExtent l="0" t="0" r="0" b="0"/>
            <wp:docPr id="7" name="Picture 7" descr="Twitter Logo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07062" name="Picture 1" descr="Twitter Logo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DC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hyperlink r:id="rId20" w:history="1">
        <w:r w:rsidRPr="00AB2DCF">
          <w:rPr>
            <w:rStyle w:val="Hyperlink"/>
            <w:rFonts w:asciiTheme="minorHAnsi" w:hAnsiTheme="minorHAnsi" w:cstheme="minorHAnsi"/>
            <w:sz w:val="20"/>
            <w:szCs w:val="20"/>
          </w:rPr>
          <w:t>Tata Chemicals Limited</w:t>
        </w:r>
      </w:hyperlink>
    </w:p>
    <w:p w14:paraId="4A16CF49" w14:textId="77777777" w:rsidR="002B41F9" w:rsidRPr="0083494C" w:rsidRDefault="002B41F9" w:rsidP="004355A5">
      <w:pPr>
        <w:pStyle w:val="BodyText"/>
        <w:spacing w:before="11"/>
        <w:jc w:val="both"/>
        <w:rPr>
          <w:rFonts w:asciiTheme="minorHAnsi" w:hAnsiTheme="minorHAnsi" w:cstheme="minorHAnsi"/>
          <w:sz w:val="21"/>
        </w:rPr>
      </w:pPr>
    </w:p>
    <w:p w14:paraId="681B0FF0" w14:textId="77777777" w:rsidR="002B41F9" w:rsidRPr="0083494C" w:rsidRDefault="002B41F9" w:rsidP="004355A5">
      <w:pPr>
        <w:pStyle w:val="Heading2"/>
        <w:spacing w:before="1"/>
        <w:ind w:left="0"/>
        <w:rPr>
          <w:rFonts w:asciiTheme="minorHAnsi" w:hAnsiTheme="minorHAnsi" w:cstheme="minorHAnsi"/>
          <w:b w:val="0"/>
        </w:rPr>
      </w:pPr>
      <w:r w:rsidRPr="0083494C">
        <w:rPr>
          <w:rFonts w:asciiTheme="minorHAnsi" w:hAnsiTheme="minorHAnsi" w:cstheme="minorHAnsi"/>
        </w:rPr>
        <w:t>For</w:t>
      </w:r>
      <w:r w:rsidRPr="0083494C">
        <w:rPr>
          <w:rFonts w:asciiTheme="minorHAnsi" w:hAnsiTheme="minorHAnsi" w:cstheme="minorHAnsi"/>
          <w:spacing w:val="-2"/>
        </w:rPr>
        <w:t xml:space="preserve"> </w:t>
      </w:r>
      <w:r w:rsidRPr="0083494C">
        <w:rPr>
          <w:rFonts w:asciiTheme="minorHAnsi" w:hAnsiTheme="minorHAnsi" w:cstheme="minorHAnsi"/>
        </w:rPr>
        <w:t>more</w:t>
      </w:r>
      <w:r w:rsidRPr="0083494C">
        <w:rPr>
          <w:rFonts w:asciiTheme="minorHAnsi" w:hAnsiTheme="minorHAnsi" w:cstheme="minorHAnsi"/>
          <w:spacing w:val="-3"/>
        </w:rPr>
        <w:t xml:space="preserve"> </w:t>
      </w:r>
      <w:r w:rsidRPr="0083494C">
        <w:rPr>
          <w:rFonts w:asciiTheme="minorHAnsi" w:hAnsiTheme="minorHAnsi" w:cstheme="minorHAnsi"/>
        </w:rPr>
        <w:t>information</w:t>
      </w:r>
      <w:r w:rsidRPr="0083494C">
        <w:rPr>
          <w:rFonts w:asciiTheme="minorHAnsi" w:hAnsiTheme="minorHAnsi" w:cstheme="minorHAnsi"/>
          <w:spacing w:val="-3"/>
        </w:rPr>
        <w:t xml:space="preserve"> </w:t>
      </w:r>
      <w:r w:rsidRPr="0083494C">
        <w:rPr>
          <w:rFonts w:asciiTheme="minorHAnsi" w:hAnsiTheme="minorHAnsi" w:cstheme="minorHAnsi"/>
        </w:rPr>
        <w:t>please</w:t>
      </w:r>
      <w:r w:rsidRPr="0083494C">
        <w:rPr>
          <w:rFonts w:asciiTheme="minorHAnsi" w:hAnsiTheme="minorHAnsi" w:cstheme="minorHAnsi"/>
          <w:spacing w:val="-2"/>
        </w:rPr>
        <w:t xml:space="preserve"> </w:t>
      </w:r>
      <w:r w:rsidRPr="0083494C">
        <w:rPr>
          <w:rFonts w:asciiTheme="minorHAnsi" w:hAnsiTheme="minorHAnsi" w:cstheme="minorHAnsi"/>
        </w:rPr>
        <w:t>contact</w:t>
      </w:r>
      <w:r w:rsidRPr="0083494C">
        <w:rPr>
          <w:rFonts w:asciiTheme="minorHAnsi" w:hAnsiTheme="minorHAnsi" w:cstheme="minorHAnsi"/>
          <w:b w:val="0"/>
        </w:rPr>
        <w:t>:</w:t>
      </w:r>
    </w:p>
    <w:p w14:paraId="713F6405" w14:textId="77777777" w:rsidR="002B41F9" w:rsidRPr="0083494C" w:rsidRDefault="002B41F9" w:rsidP="004355A5">
      <w:pPr>
        <w:pStyle w:val="BodyText"/>
        <w:spacing w:before="7"/>
        <w:jc w:val="both"/>
        <w:rPr>
          <w:rFonts w:asciiTheme="minorHAnsi" w:hAnsiTheme="minorHAnsi" w:cstheme="minorHAnsi"/>
          <w:sz w:val="25"/>
        </w:rPr>
      </w:pPr>
    </w:p>
    <w:tbl>
      <w:tblPr>
        <w:tblW w:w="9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1"/>
        <w:gridCol w:w="4066"/>
      </w:tblGrid>
      <w:tr w:rsidR="002B41F9" w:rsidRPr="004B5360" w14:paraId="409F8255" w14:textId="77777777" w:rsidTr="009E0165">
        <w:trPr>
          <w:trHeight w:val="1080"/>
        </w:trPr>
        <w:tc>
          <w:tcPr>
            <w:tcW w:w="5831" w:type="dxa"/>
          </w:tcPr>
          <w:p w14:paraId="27ECFAFF" w14:textId="3238C1EC" w:rsidR="002B41F9" w:rsidRPr="0083494C" w:rsidRDefault="005C17BB" w:rsidP="004355A5">
            <w:pPr>
              <w:pStyle w:val="TableParagraph"/>
              <w:spacing w:line="225" w:lineRule="exac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Chintan Joshi</w:t>
            </w:r>
          </w:p>
          <w:p w14:paraId="4965C0C2" w14:textId="77777777" w:rsidR="002B41F9" w:rsidRPr="0083494C" w:rsidRDefault="002B41F9" w:rsidP="004355A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3494C">
              <w:rPr>
                <w:rFonts w:asciiTheme="minorHAnsi" w:hAnsiTheme="minorHAnsi" w:cstheme="minorHAnsi"/>
              </w:rPr>
              <w:t>Corporate</w:t>
            </w:r>
            <w:r w:rsidRPr="0083494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494C">
              <w:rPr>
                <w:rFonts w:asciiTheme="minorHAnsi" w:hAnsiTheme="minorHAnsi" w:cstheme="minorHAnsi"/>
              </w:rPr>
              <w:t>Communications</w:t>
            </w:r>
          </w:p>
          <w:p w14:paraId="32474DDE" w14:textId="5D612DA3" w:rsidR="009E0165" w:rsidRPr="00FC477C" w:rsidRDefault="002B41F9" w:rsidP="00FC477C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3494C">
              <w:rPr>
                <w:rFonts w:asciiTheme="minorHAnsi" w:hAnsiTheme="minorHAnsi" w:cstheme="minorHAnsi"/>
              </w:rPr>
              <w:t>Mobile:</w:t>
            </w:r>
            <w:r w:rsidRPr="0083494C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83494C">
              <w:rPr>
                <w:rFonts w:asciiTheme="minorHAnsi" w:hAnsiTheme="minorHAnsi" w:cstheme="minorHAnsi"/>
              </w:rPr>
              <w:t>+</w:t>
            </w:r>
            <w:r w:rsidRPr="008349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494C">
              <w:rPr>
                <w:rFonts w:asciiTheme="minorHAnsi" w:hAnsiTheme="minorHAnsi" w:cstheme="minorHAnsi"/>
              </w:rPr>
              <w:t>91</w:t>
            </w:r>
            <w:r w:rsidRPr="0083494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85222">
              <w:rPr>
                <w:rFonts w:asciiTheme="minorHAnsi" w:hAnsiTheme="minorHAnsi" w:cstheme="minorHAnsi"/>
              </w:rPr>
              <w:t>9223364761</w:t>
            </w:r>
            <w:r w:rsidR="00A76440" w:rsidRPr="0083494C">
              <w:rPr>
                <w:rFonts w:asciiTheme="minorHAnsi" w:hAnsiTheme="minorHAnsi" w:cstheme="minorHAnsi"/>
              </w:rPr>
              <w:t xml:space="preserve"> </w:t>
            </w:r>
            <w:r w:rsidRPr="0083494C">
              <w:rPr>
                <w:rFonts w:asciiTheme="minorHAnsi" w:hAnsiTheme="minorHAnsi" w:cstheme="minorHAnsi"/>
                <w:color w:val="0000FF"/>
                <w:spacing w:val="1"/>
              </w:rPr>
              <w:t xml:space="preserve"> </w:t>
            </w:r>
          </w:p>
          <w:p w14:paraId="7482FCBC" w14:textId="77777777" w:rsidR="002B41F9" w:rsidRPr="0083494C" w:rsidRDefault="00A61EEF" w:rsidP="004355A5">
            <w:pPr>
              <w:pStyle w:val="TableParagraph"/>
              <w:spacing w:line="270" w:lineRule="atLeast"/>
              <w:ind w:left="0"/>
              <w:jc w:val="both"/>
              <w:rPr>
                <w:rFonts w:asciiTheme="minorHAnsi" w:hAnsiTheme="minorHAnsi" w:cstheme="minorHAnsi"/>
              </w:rPr>
            </w:pPr>
            <w:hyperlink r:id="rId21" w:history="1">
              <w:r w:rsidR="00325DDD" w:rsidRPr="0036071D">
                <w:rPr>
                  <w:rStyle w:val="Hyperlink"/>
                </w:rPr>
                <w:t>chjoshi@tatachemicals.com</w:t>
              </w:r>
            </w:hyperlink>
            <w:r w:rsidR="00325DDD">
              <w:t xml:space="preserve"> </w:t>
            </w:r>
          </w:p>
        </w:tc>
        <w:tc>
          <w:tcPr>
            <w:tcW w:w="4066" w:type="dxa"/>
          </w:tcPr>
          <w:p w14:paraId="6026B640" w14:textId="77777777" w:rsidR="002B41F9" w:rsidRPr="0083494C" w:rsidRDefault="002B41F9" w:rsidP="00D85222">
            <w:pPr>
              <w:pStyle w:val="TableParagraph"/>
              <w:spacing w:line="225" w:lineRule="exact"/>
              <w:ind w:left="0"/>
              <w:rPr>
                <w:rFonts w:asciiTheme="minorHAnsi" w:hAnsiTheme="minorHAnsi" w:cstheme="minorHAnsi"/>
              </w:rPr>
            </w:pPr>
            <w:r w:rsidRPr="0083494C">
              <w:rPr>
                <w:rFonts w:asciiTheme="minorHAnsi" w:hAnsiTheme="minorHAnsi" w:cstheme="minorHAnsi"/>
              </w:rPr>
              <w:t xml:space="preserve">Karishma Changlani | </w:t>
            </w:r>
            <w:r w:rsidR="00B067E2">
              <w:rPr>
                <w:rFonts w:asciiTheme="minorHAnsi" w:hAnsiTheme="minorHAnsi" w:cstheme="minorHAnsi"/>
              </w:rPr>
              <w:t>Ayantika Sanyal</w:t>
            </w:r>
          </w:p>
          <w:p w14:paraId="482A9C20" w14:textId="77777777" w:rsidR="002B41F9" w:rsidRPr="0083494C" w:rsidRDefault="002B41F9" w:rsidP="00D8522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3494C">
              <w:rPr>
                <w:rFonts w:asciiTheme="minorHAnsi" w:hAnsiTheme="minorHAnsi" w:cstheme="minorHAnsi"/>
              </w:rPr>
              <w:t>Adfactors</w:t>
            </w:r>
            <w:r w:rsidRPr="0083494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494C">
              <w:rPr>
                <w:rFonts w:asciiTheme="minorHAnsi" w:hAnsiTheme="minorHAnsi" w:cstheme="minorHAnsi"/>
              </w:rPr>
              <w:t>PR</w:t>
            </w:r>
          </w:p>
          <w:p w14:paraId="25B46087" w14:textId="77777777" w:rsidR="002B41F9" w:rsidRPr="0083494C" w:rsidRDefault="002B41F9" w:rsidP="00D85222">
            <w:pPr>
              <w:pStyle w:val="TableParagraph"/>
              <w:ind w:left="0" w:right="-816"/>
              <w:rPr>
                <w:rFonts w:asciiTheme="minorHAnsi" w:hAnsiTheme="minorHAnsi" w:cstheme="minorHAnsi"/>
                <w:color w:val="0000FF"/>
                <w:u w:val="single" w:color="0000FF"/>
              </w:rPr>
            </w:pPr>
            <w:r w:rsidRPr="0083494C">
              <w:rPr>
                <w:rFonts w:asciiTheme="minorHAnsi" w:hAnsiTheme="minorHAnsi" w:cstheme="minorHAnsi"/>
              </w:rPr>
              <w:t>Mobile:</w:t>
            </w:r>
            <w:r w:rsidRPr="0083494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3494C">
              <w:rPr>
                <w:rFonts w:asciiTheme="minorHAnsi" w:hAnsiTheme="minorHAnsi" w:cstheme="minorHAnsi"/>
              </w:rPr>
              <w:t xml:space="preserve">+91 </w:t>
            </w:r>
            <w:r w:rsidR="00100B25" w:rsidRPr="0083494C">
              <w:rPr>
                <w:rFonts w:asciiTheme="minorHAnsi" w:hAnsiTheme="minorHAnsi" w:cstheme="minorHAnsi"/>
              </w:rPr>
              <w:t xml:space="preserve">70454 83380 | </w:t>
            </w:r>
            <w:r w:rsidR="00B067E2">
              <w:rPr>
                <w:color w:val="000000"/>
                <w:lang w:eastAsia="en-IN"/>
              </w:rPr>
              <w:t xml:space="preserve">+91 79804 91548 </w:t>
            </w:r>
            <w:hyperlink r:id="rId22" w:history="1">
              <w:r w:rsidR="00100B25" w:rsidRPr="0083494C">
                <w:rPr>
                  <w:rStyle w:val="Hyperlink"/>
                  <w:rFonts w:asciiTheme="minorHAnsi" w:hAnsiTheme="minorHAnsi" w:cstheme="minorHAnsi"/>
                  <w:u w:color="0000FF"/>
                </w:rPr>
                <w:t>karishma.changlani@adfactorspr.com</w:t>
              </w:r>
            </w:hyperlink>
          </w:p>
          <w:p w14:paraId="13E7D9E9" w14:textId="77777777" w:rsidR="00100B25" w:rsidRPr="0083494C" w:rsidRDefault="00A61EEF" w:rsidP="00B067E2">
            <w:pPr>
              <w:pStyle w:val="TableParagraph"/>
              <w:ind w:left="0" w:right="-816"/>
              <w:rPr>
                <w:rFonts w:asciiTheme="minorHAnsi" w:hAnsiTheme="minorHAnsi" w:cstheme="minorHAnsi"/>
              </w:rPr>
            </w:pPr>
            <w:hyperlink r:id="rId23" w:history="1">
              <w:r w:rsidR="00B067E2">
                <w:rPr>
                  <w:rStyle w:val="Hyperlink"/>
                  <w:lang w:eastAsia="en-IN"/>
                </w:rPr>
                <w:t>ayantika.sanyal@adfactorspr.com</w:t>
              </w:r>
            </w:hyperlink>
          </w:p>
        </w:tc>
      </w:tr>
    </w:tbl>
    <w:p w14:paraId="4257C3AE" w14:textId="77777777" w:rsidR="00BF2980" w:rsidRPr="0083494C" w:rsidRDefault="00BF2980" w:rsidP="004355A5">
      <w:pPr>
        <w:pStyle w:val="Heading2"/>
        <w:ind w:left="0"/>
        <w:rPr>
          <w:rFonts w:asciiTheme="minorHAnsi" w:hAnsiTheme="minorHAnsi" w:cstheme="minorHAnsi"/>
        </w:rPr>
      </w:pPr>
    </w:p>
    <w:sectPr w:rsidR="00BF2980" w:rsidRPr="0083494C">
      <w:headerReference w:type="default" r:id="rId24"/>
      <w:footerReference w:type="default" r:id="rId25"/>
      <w:pgSz w:w="11910" w:h="16840"/>
      <w:pgMar w:top="2720" w:right="1320" w:bottom="1200" w:left="1240" w:header="1006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01456" w14:textId="77777777" w:rsidR="00EA1175" w:rsidRDefault="00EA1175">
      <w:r>
        <w:separator/>
      </w:r>
    </w:p>
  </w:endnote>
  <w:endnote w:type="continuationSeparator" w:id="0">
    <w:p w14:paraId="3C88E041" w14:textId="77777777" w:rsidR="00EA1175" w:rsidRDefault="00EA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7EB5" w14:textId="77777777" w:rsidR="00A0128B" w:rsidRDefault="00A0128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AC8792" wp14:editId="46D98C8F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21D59" w14:textId="0960A35A" w:rsidR="00A0128B" w:rsidRDefault="00A0128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E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C87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14:paraId="22F21D59" w14:textId="0960A35A" w:rsidR="00A0128B" w:rsidRDefault="00A0128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1E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9B1D" w14:textId="77777777" w:rsidR="00EA1175" w:rsidRDefault="00EA1175">
      <w:r>
        <w:separator/>
      </w:r>
    </w:p>
  </w:footnote>
  <w:footnote w:type="continuationSeparator" w:id="0">
    <w:p w14:paraId="067D1BF4" w14:textId="77777777" w:rsidR="00EA1175" w:rsidRDefault="00EA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2A59" w14:textId="77777777" w:rsidR="00A0128B" w:rsidRDefault="00A0128B">
    <w:pPr>
      <w:pStyle w:val="BodyText"/>
      <w:spacing w:line="14" w:lineRule="auto"/>
      <w:rPr>
        <w:sz w:val="20"/>
      </w:rPr>
    </w:pPr>
    <w:r w:rsidRPr="00E43400">
      <w:rPr>
        <w:noProof/>
        <w:color w:val="0033CC"/>
        <w:lang w:val="en-GB" w:eastAsia="en-GB"/>
      </w:rPr>
      <w:drawing>
        <wp:anchor distT="0" distB="0" distL="0" distR="0" simplePos="0" relativeHeight="251657216" behindDoc="1" locked="0" layoutInCell="1" allowOverlap="1" wp14:anchorId="6F0E8265" wp14:editId="1CBF2013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6179344" cy="1094921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344" cy="1094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3A2"/>
    <w:multiLevelType w:val="hybridMultilevel"/>
    <w:tmpl w:val="C50CF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024F"/>
    <w:multiLevelType w:val="hybridMultilevel"/>
    <w:tmpl w:val="7A72EF6A"/>
    <w:lvl w:ilvl="0" w:tplc="435449A2">
      <w:numFmt w:val="bullet"/>
      <w:lvlText w:val="●"/>
      <w:lvlJc w:val="left"/>
      <w:pPr>
        <w:ind w:left="483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13E8E2C">
      <w:numFmt w:val="bullet"/>
      <w:lvlText w:val="•"/>
      <w:lvlJc w:val="left"/>
      <w:pPr>
        <w:ind w:left="1366" w:hanging="284"/>
      </w:pPr>
      <w:rPr>
        <w:rFonts w:hint="default"/>
        <w:lang w:val="en-US" w:eastAsia="en-US" w:bidi="ar-SA"/>
      </w:rPr>
    </w:lvl>
    <w:lvl w:ilvl="2" w:tplc="C44E9098">
      <w:numFmt w:val="bullet"/>
      <w:lvlText w:val="•"/>
      <w:lvlJc w:val="left"/>
      <w:pPr>
        <w:ind w:left="2253" w:hanging="284"/>
      </w:pPr>
      <w:rPr>
        <w:rFonts w:hint="default"/>
        <w:lang w:val="en-US" w:eastAsia="en-US" w:bidi="ar-SA"/>
      </w:rPr>
    </w:lvl>
    <w:lvl w:ilvl="3" w:tplc="97D8E15A">
      <w:numFmt w:val="bullet"/>
      <w:lvlText w:val="•"/>
      <w:lvlJc w:val="left"/>
      <w:pPr>
        <w:ind w:left="3139" w:hanging="284"/>
      </w:pPr>
      <w:rPr>
        <w:rFonts w:hint="default"/>
        <w:lang w:val="en-US" w:eastAsia="en-US" w:bidi="ar-SA"/>
      </w:rPr>
    </w:lvl>
    <w:lvl w:ilvl="4" w:tplc="B58650B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AD20475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ar-SA"/>
      </w:rPr>
    </w:lvl>
    <w:lvl w:ilvl="6" w:tplc="7646F4BA">
      <w:numFmt w:val="bullet"/>
      <w:lvlText w:val="•"/>
      <w:lvlJc w:val="left"/>
      <w:pPr>
        <w:ind w:left="5799" w:hanging="284"/>
      </w:pPr>
      <w:rPr>
        <w:rFonts w:hint="default"/>
        <w:lang w:val="en-US" w:eastAsia="en-US" w:bidi="ar-SA"/>
      </w:rPr>
    </w:lvl>
    <w:lvl w:ilvl="7" w:tplc="4AA63C9A">
      <w:numFmt w:val="bullet"/>
      <w:lvlText w:val="•"/>
      <w:lvlJc w:val="left"/>
      <w:pPr>
        <w:ind w:left="6686" w:hanging="284"/>
      </w:pPr>
      <w:rPr>
        <w:rFonts w:hint="default"/>
        <w:lang w:val="en-US" w:eastAsia="en-US" w:bidi="ar-SA"/>
      </w:rPr>
    </w:lvl>
    <w:lvl w:ilvl="8" w:tplc="5BCC16F0">
      <w:numFmt w:val="bullet"/>
      <w:lvlText w:val="•"/>
      <w:lvlJc w:val="left"/>
      <w:pPr>
        <w:ind w:left="7573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A6"/>
    <w:rsid w:val="000000C2"/>
    <w:rsid w:val="000013F7"/>
    <w:rsid w:val="0001181D"/>
    <w:rsid w:val="00015AE3"/>
    <w:rsid w:val="00017390"/>
    <w:rsid w:val="0002021D"/>
    <w:rsid w:val="00040650"/>
    <w:rsid w:val="000522B7"/>
    <w:rsid w:val="00061187"/>
    <w:rsid w:val="000662AD"/>
    <w:rsid w:val="00095B19"/>
    <w:rsid w:val="000A2AAA"/>
    <w:rsid w:val="000B22E4"/>
    <w:rsid w:val="000B2880"/>
    <w:rsid w:val="000C288C"/>
    <w:rsid w:val="000C4E09"/>
    <w:rsid w:val="000D237A"/>
    <w:rsid w:val="000F51BE"/>
    <w:rsid w:val="000F5317"/>
    <w:rsid w:val="00100B25"/>
    <w:rsid w:val="001047DA"/>
    <w:rsid w:val="00114E09"/>
    <w:rsid w:val="00120608"/>
    <w:rsid w:val="00130F3E"/>
    <w:rsid w:val="00151AA3"/>
    <w:rsid w:val="0018192F"/>
    <w:rsid w:val="00181E2D"/>
    <w:rsid w:val="00184746"/>
    <w:rsid w:val="001E2D5B"/>
    <w:rsid w:val="001F07E5"/>
    <w:rsid w:val="00201636"/>
    <w:rsid w:val="00216146"/>
    <w:rsid w:val="00253B34"/>
    <w:rsid w:val="00260373"/>
    <w:rsid w:val="00266F8E"/>
    <w:rsid w:val="002814F6"/>
    <w:rsid w:val="002A6D2E"/>
    <w:rsid w:val="002B41F9"/>
    <w:rsid w:val="002C130C"/>
    <w:rsid w:val="002C165B"/>
    <w:rsid w:val="002C6E04"/>
    <w:rsid w:val="002D53A6"/>
    <w:rsid w:val="002E233F"/>
    <w:rsid w:val="002E461B"/>
    <w:rsid w:val="002F44FD"/>
    <w:rsid w:val="00314A5B"/>
    <w:rsid w:val="00321A1D"/>
    <w:rsid w:val="0032305D"/>
    <w:rsid w:val="00324BCE"/>
    <w:rsid w:val="00325DDD"/>
    <w:rsid w:val="00341770"/>
    <w:rsid w:val="00343382"/>
    <w:rsid w:val="0035299C"/>
    <w:rsid w:val="00354865"/>
    <w:rsid w:val="003625D1"/>
    <w:rsid w:val="00362F0C"/>
    <w:rsid w:val="003A2322"/>
    <w:rsid w:val="003A5682"/>
    <w:rsid w:val="003B4831"/>
    <w:rsid w:val="003C4263"/>
    <w:rsid w:val="003C6BC5"/>
    <w:rsid w:val="003C7F03"/>
    <w:rsid w:val="003E2A35"/>
    <w:rsid w:val="003F4250"/>
    <w:rsid w:val="00405AC3"/>
    <w:rsid w:val="004207F0"/>
    <w:rsid w:val="00424842"/>
    <w:rsid w:val="004355A5"/>
    <w:rsid w:val="00437590"/>
    <w:rsid w:val="00444A6A"/>
    <w:rsid w:val="00464634"/>
    <w:rsid w:val="00472369"/>
    <w:rsid w:val="00480C87"/>
    <w:rsid w:val="00487879"/>
    <w:rsid w:val="004A0A28"/>
    <w:rsid w:val="004A10D0"/>
    <w:rsid w:val="004B5360"/>
    <w:rsid w:val="004C072C"/>
    <w:rsid w:val="004C7D25"/>
    <w:rsid w:val="004D7129"/>
    <w:rsid w:val="004E145C"/>
    <w:rsid w:val="004E1889"/>
    <w:rsid w:val="00517596"/>
    <w:rsid w:val="00534BFA"/>
    <w:rsid w:val="00543C24"/>
    <w:rsid w:val="0055648A"/>
    <w:rsid w:val="00576A5E"/>
    <w:rsid w:val="005A71C5"/>
    <w:rsid w:val="005C0433"/>
    <w:rsid w:val="005C17BB"/>
    <w:rsid w:val="005C677D"/>
    <w:rsid w:val="005D1ADD"/>
    <w:rsid w:val="005D345B"/>
    <w:rsid w:val="005D6AAB"/>
    <w:rsid w:val="005E7B2B"/>
    <w:rsid w:val="005F0EF0"/>
    <w:rsid w:val="006019F6"/>
    <w:rsid w:val="0062549A"/>
    <w:rsid w:val="00627FA9"/>
    <w:rsid w:val="00651ACB"/>
    <w:rsid w:val="006611C5"/>
    <w:rsid w:val="00661530"/>
    <w:rsid w:val="006728D9"/>
    <w:rsid w:val="00690815"/>
    <w:rsid w:val="006C5485"/>
    <w:rsid w:val="006D27B5"/>
    <w:rsid w:val="006E06CA"/>
    <w:rsid w:val="006F0068"/>
    <w:rsid w:val="007065F9"/>
    <w:rsid w:val="00710A85"/>
    <w:rsid w:val="00735B79"/>
    <w:rsid w:val="007372FB"/>
    <w:rsid w:val="0074016A"/>
    <w:rsid w:val="00754059"/>
    <w:rsid w:val="0076040F"/>
    <w:rsid w:val="00782C5F"/>
    <w:rsid w:val="00783BA7"/>
    <w:rsid w:val="007A5A50"/>
    <w:rsid w:val="007B0290"/>
    <w:rsid w:val="007C47FE"/>
    <w:rsid w:val="007C4C84"/>
    <w:rsid w:val="007D49ED"/>
    <w:rsid w:val="007F3B32"/>
    <w:rsid w:val="00803439"/>
    <w:rsid w:val="00814F11"/>
    <w:rsid w:val="008269C5"/>
    <w:rsid w:val="00830033"/>
    <w:rsid w:val="00830ED2"/>
    <w:rsid w:val="0083494C"/>
    <w:rsid w:val="00835202"/>
    <w:rsid w:val="00842B70"/>
    <w:rsid w:val="00853A9A"/>
    <w:rsid w:val="00897FA9"/>
    <w:rsid w:val="008C5313"/>
    <w:rsid w:val="008D3804"/>
    <w:rsid w:val="008E2EEA"/>
    <w:rsid w:val="008E339F"/>
    <w:rsid w:val="008E3ECB"/>
    <w:rsid w:val="00922FBE"/>
    <w:rsid w:val="00931BB1"/>
    <w:rsid w:val="00934A81"/>
    <w:rsid w:val="00952B13"/>
    <w:rsid w:val="009615A1"/>
    <w:rsid w:val="009B6670"/>
    <w:rsid w:val="009B772D"/>
    <w:rsid w:val="009D0CC3"/>
    <w:rsid w:val="009E0165"/>
    <w:rsid w:val="009E413E"/>
    <w:rsid w:val="009F4DCF"/>
    <w:rsid w:val="009F56FD"/>
    <w:rsid w:val="009F601B"/>
    <w:rsid w:val="00A0128B"/>
    <w:rsid w:val="00A2180A"/>
    <w:rsid w:val="00A409D9"/>
    <w:rsid w:val="00A61EEF"/>
    <w:rsid w:val="00A76440"/>
    <w:rsid w:val="00A92533"/>
    <w:rsid w:val="00AA14F9"/>
    <w:rsid w:val="00AA3063"/>
    <w:rsid w:val="00AC138F"/>
    <w:rsid w:val="00AC2139"/>
    <w:rsid w:val="00AD7EC4"/>
    <w:rsid w:val="00AE6EB5"/>
    <w:rsid w:val="00AE798F"/>
    <w:rsid w:val="00AF556B"/>
    <w:rsid w:val="00B067E2"/>
    <w:rsid w:val="00B074F4"/>
    <w:rsid w:val="00B45D2E"/>
    <w:rsid w:val="00B851E5"/>
    <w:rsid w:val="00B86DBC"/>
    <w:rsid w:val="00BB2C7C"/>
    <w:rsid w:val="00BC1682"/>
    <w:rsid w:val="00BC7308"/>
    <w:rsid w:val="00BE5576"/>
    <w:rsid w:val="00BF2980"/>
    <w:rsid w:val="00C25EC8"/>
    <w:rsid w:val="00C278D2"/>
    <w:rsid w:val="00C64FBE"/>
    <w:rsid w:val="00C65465"/>
    <w:rsid w:val="00C76717"/>
    <w:rsid w:val="00CA2C75"/>
    <w:rsid w:val="00CE0190"/>
    <w:rsid w:val="00CE14F8"/>
    <w:rsid w:val="00CF1FAF"/>
    <w:rsid w:val="00CF79DB"/>
    <w:rsid w:val="00D13C63"/>
    <w:rsid w:val="00D21BF5"/>
    <w:rsid w:val="00D242C0"/>
    <w:rsid w:val="00D377D9"/>
    <w:rsid w:val="00D4090A"/>
    <w:rsid w:val="00D7530F"/>
    <w:rsid w:val="00D818AE"/>
    <w:rsid w:val="00D85222"/>
    <w:rsid w:val="00D86BE0"/>
    <w:rsid w:val="00DB1604"/>
    <w:rsid w:val="00DB46B5"/>
    <w:rsid w:val="00DC010C"/>
    <w:rsid w:val="00DC6B76"/>
    <w:rsid w:val="00DD4D13"/>
    <w:rsid w:val="00DE554E"/>
    <w:rsid w:val="00DF5B4F"/>
    <w:rsid w:val="00E051DA"/>
    <w:rsid w:val="00E05636"/>
    <w:rsid w:val="00E12DD0"/>
    <w:rsid w:val="00E37079"/>
    <w:rsid w:val="00E43400"/>
    <w:rsid w:val="00E54890"/>
    <w:rsid w:val="00E64A9F"/>
    <w:rsid w:val="00E90826"/>
    <w:rsid w:val="00EA1175"/>
    <w:rsid w:val="00EA3F5B"/>
    <w:rsid w:val="00EB36C4"/>
    <w:rsid w:val="00EC75C8"/>
    <w:rsid w:val="00ED7009"/>
    <w:rsid w:val="00EF7578"/>
    <w:rsid w:val="00F0454C"/>
    <w:rsid w:val="00F13F9B"/>
    <w:rsid w:val="00F254B3"/>
    <w:rsid w:val="00F32D00"/>
    <w:rsid w:val="00F3603E"/>
    <w:rsid w:val="00F525A1"/>
    <w:rsid w:val="00F61385"/>
    <w:rsid w:val="00F63F9A"/>
    <w:rsid w:val="00F82896"/>
    <w:rsid w:val="00F82D52"/>
    <w:rsid w:val="00F94DB9"/>
    <w:rsid w:val="00F978D2"/>
    <w:rsid w:val="00FA03EB"/>
    <w:rsid w:val="00FA2555"/>
    <w:rsid w:val="00FB5AB9"/>
    <w:rsid w:val="00FC0FA9"/>
    <w:rsid w:val="00FC477C"/>
    <w:rsid w:val="00FD43EE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172E1"/>
  <w15:docId w15:val="{EAB0EDD2-1BAF-48AD-8C34-BE1D5C7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91" w:right="20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83" w:right="11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5C0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4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0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43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A232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00B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1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80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0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0A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0190"/>
    <w:rPr>
      <w:i/>
      <w:iCs/>
    </w:rPr>
  </w:style>
  <w:style w:type="paragraph" w:styleId="Revision">
    <w:name w:val="Revision"/>
    <w:hidden/>
    <w:uiPriority w:val="99"/>
    <w:semiHidden/>
    <w:rsid w:val="000000C2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C7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7F03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7F03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7F03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7F03"/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F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5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E0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protect.checkpoint.com/v2/___https://www.linkedin.com/company/tata-chemicals/posts/?feedView=all___.YXBzMTp0Y2xjaGs6YzpvOjY4NTM3YThjMzVjNWI5NGUzMzk2NGU0OTQwZDMyYzY2OjY6ZDM2MDoxOWYwNmY1OTNkZjM0YjI5YTZjZjE3NDU2OTY4YTRkZGE1NWNhNzU1MWUwODYzNzg5OWVjMTgwYjc4YmUyNmRhOnA6Rjp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hjoshi@tatachemical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tect.checkpoint.com/v2/___https://www.facebook.com/TataChemicals/___.YXBzMTp0Y2xjaGs6YzpvOjY4NTM3YThjMzVjNWI5NGUzMzk2NGU0OTQwZDMyYzY2OjY6OGRiNjpmYTE2M2QyZTJjYmRjNWY5ODQxZTdkMzc0NTQ4ZGFjMmQ3Yzk0MDA1ZTIxMDBmMmM2NDVhOWJhNTFhMWJhNzFiOnA6RjpO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s://www.youtube.com/user/TataChemicalsLtd___.YXBzMTp0Y2xjaGs6YzpvOjY4NTM3YThjMzVjNWI5NGUzMzk2NGU0OTQwZDMyYzY2OjY6Nzg3Mzo1Mjc4ODNhNGU4ZGY2YzFmMzU0MjJkZTIzMDVlOGY4N2QwZmRmMGUzYjZjNGY1ZWZjN2FlZDViNDNlNDNlMjYyOnA6RjpO" TargetMode="External"/><Relationship Id="rId20" Type="http://schemas.openxmlformats.org/officeDocument/2006/relationships/hyperlink" Target="https://protect.checkpoint.com/v2/___https://x.com/TataChemicals?ref_src=twsrc%5Egoogle%7Ctwcamp%5Eserp%7Ctwgr%5Eauthor___.YXBzMTp0Y2xjaGs6YzpvOjY4NTM3YThjMzVjNWI5NGUzMzk2NGU0OTQwZDMyYzY2OjY6ZjNiZTphNzAyOTIzNGY2ZjJkNTBlYTUwZTM3ODEzY2VjYTEzNzIzZGZjOTk3MmRlMzU3YTNjNjdiYmEwMTE2MjlhMDA0OnA6Rjp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mailto:ayantika.sanyal@adfactorspr.com" TargetMode="External"/><Relationship Id="rId10" Type="http://schemas.openxmlformats.org/officeDocument/2006/relationships/hyperlink" Target="https://protect.checkpoint.com/v2/___https://www.tatachemicals.com/___.YXBzMTp0Y2xjaGs6YzpvOjY4NTM3YThjMzVjNWI5NGUzMzk2NGU0OTQwZDMyYzY2OjY6Y2UyMTo5NDYzMTVlZjU3MWZiM2ZhM2RmNjA2NmEyYTNkNjA5MWEyOGMxMDRiYTc4OTY0MWU3Mjk3OTcxYzY2YmFhN2I5OnA6RjpO" TargetMode="Externa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tect.checkpoint.com/v2/___https://www.instagram.com/tata_chemicals/___.YXBzMTp0Y2xjaGs6YzpvOjY4NTM3YThjMzVjNWI5NGUzMzk2NGU0OTQwZDMyYzY2OjY6ODNjMTo3NjM0NDU3Mjc5Y2Y1ZjJjMTUyZWM5M2M2NjY5ZWYzNTNkYTI3ZDg5YmRkYjY5YjYwZjYzMzhjZTRhMzk3ZmRhOnA6RjpO" TargetMode="External"/><Relationship Id="rId22" Type="http://schemas.openxmlformats.org/officeDocument/2006/relationships/hyperlink" Target="mailto:karishma.changlani@adfactorspr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5c539-2dd8-47ba-bddb-6568b96f2e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FCA787EAF9E4FAA35384859440C98" ma:contentTypeVersion="15" ma:contentTypeDescription="Create a new document." ma:contentTypeScope="" ma:versionID="89b0b524c87ecd306f0425104d4b1275">
  <xsd:schema xmlns:xsd="http://www.w3.org/2001/XMLSchema" xmlns:xs="http://www.w3.org/2001/XMLSchema" xmlns:p="http://schemas.microsoft.com/office/2006/metadata/properties" xmlns:ns3="36b5c539-2dd8-47ba-bddb-6568b96f2ec1" xmlns:ns4="5b75a2fb-f6b9-4ec4-81d9-3601a903770b" targetNamespace="http://schemas.microsoft.com/office/2006/metadata/properties" ma:root="true" ma:fieldsID="63108fa4960133ee57e5e0868c4422a8" ns3:_="" ns4:_="">
    <xsd:import namespace="36b5c539-2dd8-47ba-bddb-6568b96f2ec1"/>
    <xsd:import namespace="5b75a2fb-f6b9-4ec4-81d9-3601a9037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5c539-2dd8-47ba-bddb-6568b96f2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2fb-f6b9-4ec4-81d9-3601a9037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1B5A5-3318-4D5F-B3AC-CDC9B6AD8B21}">
  <ds:schemaRefs>
    <ds:schemaRef ds:uri="36b5c539-2dd8-47ba-bddb-6568b96f2ec1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5b75a2fb-f6b9-4ec4-81d9-3601a90377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890D85-5E76-4400-81E3-6C0A1F0DA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21DCF-82CF-4E2E-A102-4D18B1B1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5c539-2dd8-47ba-bddb-6568b96f2ec1"/>
    <ds:schemaRef ds:uri="5b75a2fb-f6b9-4ec4-81d9-3601a9037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TCL Results - Press Release Q4FY24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TCL Results - Press Release Q4FY24</dc:title>
  <dc:creator>Karishma Changlani</dc:creator>
  <cp:lastModifiedBy>Karishma Changlani</cp:lastModifiedBy>
  <cp:revision>2</cp:revision>
  <dcterms:created xsi:type="dcterms:W3CDTF">2024-12-18T11:43:00Z</dcterms:created>
  <dcterms:modified xsi:type="dcterms:W3CDTF">2024-12-18T11:43:00Z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0x010100979FCA787EAF9E4FAA35384859440C98</vt:lpwstr>
  </property>
  <property fmtid="{D5CDD505-2E9C-101B-9397-08002B2CF9AE}" pid="6" name="GrammarlyDocumentId">
    <vt:lpwstr>ec483d650d72b2e30c4668277eb0bda5c8fb33d7cf03467030ef658bd8278bdd</vt:lpwstr>
  </property>
</Properties>
</file>